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E0D44" w14:textId="3AF7D772" w:rsidR="007770E1" w:rsidRDefault="007770E1" w:rsidP="007770E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</w:t>
      </w:r>
      <w:r>
        <w:rPr>
          <w:rStyle w:val="normaltextrun"/>
          <w:rFonts w:ascii="Calibri" w:hAnsi="Calibri" w:cs="Calibri"/>
        </w:rPr>
        <w:t>e</w:t>
      </w:r>
      <w:r>
        <w:rPr>
          <w:rStyle w:val="normaltextrun"/>
          <w:rFonts w:ascii="Calibri" w:hAnsi="Calibri" w:cs="Calibri"/>
        </w:rPr>
        <w:t>s to other suppliers or proximity to a critical access hospital.</w:t>
      </w:r>
    </w:p>
    <w:p w14:paraId="0903BBBC" w14:textId="7B22483B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  <w:r w:rsidRPr="007770E1">
        <w:drawing>
          <wp:anchor distT="0" distB="0" distL="114300" distR="114300" simplePos="0" relativeHeight="251658240" behindDoc="1" locked="0" layoutInCell="1" allowOverlap="1" wp14:anchorId="1F428F5F" wp14:editId="24FE0F77">
            <wp:simplePos x="0" y="0"/>
            <wp:positionH relativeFrom="column">
              <wp:posOffset>3335231</wp:posOffset>
            </wp:positionH>
            <wp:positionV relativeFrom="paragraph">
              <wp:posOffset>910590</wp:posOffset>
            </wp:positionV>
            <wp:extent cx="2724997" cy="4668868"/>
            <wp:effectExtent l="76200" t="76200" r="132715" b="132080"/>
            <wp:wrapNone/>
            <wp:docPr id="2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CA1C6E4D-667A-47DB-A8A6-2600AF57C5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CA1C6E4D-667A-47DB-A8A6-2600AF57C59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997" cy="4668868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</w:t>
      </w:r>
      <w:r>
        <w:rPr>
          <w:rStyle w:val="normaltextrun"/>
          <w:rFonts w:ascii="Calibri" w:hAnsi="Calibri" w:cs="Calibri"/>
        </w:rPr>
        <w:t xml:space="preserve"> </w:t>
      </w:r>
      <w:r>
        <w:rPr>
          <w:rStyle w:val="normaltextrun"/>
          <w:rFonts w:ascii="Calibri" w:hAnsi="Calibri" w:cs="Calibri"/>
        </w:rPr>
        <w:t>areas have bee</w:t>
      </w:r>
      <w:r>
        <w:rPr>
          <w:rStyle w:val="normaltextrun"/>
          <w:rFonts w:ascii="Calibri" w:hAnsi="Calibri" w:cs="Calibri"/>
        </w:rPr>
        <w:t>n</w:t>
      </w:r>
      <w:r>
        <w:rPr>
          <w:rStyle w:val="normaltextrun"/>
          <w:rFonts w:ascii="Calibri" w:hAnsi="Calibri" w:cs="Calibri"/>
        </w:rPr>
        <w:t xml:space="preserve"> excluded from the relief</w:t>
      </w:r>
      <w:r>
        <w:rPr>
          <w:rStyle w:val="normaltextrun"/>
          <w:rFonts w:ascii="Calibri" w:hAnsi="Calibri" w:cs="Calibri"/>
        </w:rPr>
        <w:t>.</w:t>
      </w:r>
    </w:p>
    <w:p w14:paraId="58F05A8E" w14:textId="3C475BE0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7397B985" w14:textId="1904A966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224C433E" w14:textId="4F090356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6DFBD3D5" w14:textId="27D1CD6A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  <w:r w:rsidRPr="007770E1">
        <w:rPr>
          <w:rFonts w:ascii="Calibri" w:hAnsi="Calibri" w:cs="Calibri"/>
        </w:rPr>
        <w:drawing>
          <wp:anchor distT="0" distB="0" distL="114300" distR="114300" simplePos="0" relativeHeight="251659264" behindDoc="0" locked="0" layoutInCell="1" allowOverlap="1" wp14:anchorId="44D11AD5" wp14:editId="2236DAF0">
            <wp:simplePos x="0" y="0"/>
            <wp:positionH relativeFrom="column">
              <wp:posOffset>1396577</wp:posOffset>
            </wp:positionH>
            <wp:positionV relativeFrom="paragraph">
              <wp:posOffset>107527</wp:posOffset>
            </wp:positionV>
            <wp:extent cx="1955800" cy="1893513"/>
            <wp:effectExtent l="76200" t="76200" r="139700" b="12636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800" cy="189351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9412C6" w14:textId="279573FB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4E8D2BB7" w14:textId="35EE7654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715D624C" w14:textId="2690FC9D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2337E861" w14:textId="32DAA6CF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093E1750" w14:textId="2E110FD0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5F98576E" w14:textId="725F11FE" w:rsidR="007770E1" w:rsidRDefault="007770E1" w:rsidP="007770E1">
      <w:pPr>
        <w:pStyle w:val="paragraph"/>
        <w:spacing w:before="0"/>
        <w:jc w:val="center"/>
        <w:textAlignment w:val="baseline"/>
        <w:rPr>
          <w:rStyle w:val="normaltextrun"/>
          <w:rFonts w:ascii="Calibri" w:hAnsi="Calibri" w:cs="Calibri"/>
        </w:rPr>
      </w:pPr>
    </w:p>
    <w:p w14:paraId="7CAF868B" w14:textId="77777777" w:rsidR="007770E1" w:rsidRPr="007770E1" w:rsidRDefault="007770E1" w:rsidP="007770E1">
      <w:pPr>
        <w:pStyle w:val="paragraph"/>
        <w:jc w:val="center"/>
        <w:textAlignment w:val="baseline"/>
        <w:rPr>
          <w:rFonts w:ascii="Calibri" w:hAnsi="Calibri" w:cs="Calibri"/>
        </w:rPr>
      </w:pPr>
    </w:p>
    <w:p w14:paraId="07C82FF3" w14:textId="1D648598" w:rsidR="007770E1" w:rsidRDefault="007770E1"/>
    <w:tbl>
      <w:tblPr>
        <w:tblpPr w:leftFromText="180" w:rightFromText="180" w:vertAnchor="text" w:horzAnchor="margin" w:tblpXSpec="center" w:tblpY="904"/>
        <w:tblW w:w="116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620"/>
        <w:gridCol w:w="3690"/>
        <w:gridCol w:w="4250"/>
        <w:gridCol w:w="2050"/>
      </w:tblGrid>
      <w:tr w:rsidR="007770E1" w:rsidRPr="007770E1" w14:paraId="5DBA3216" w14:textId="77777777" w:rsidTr="007770E1">
        <w:trPr>
          <w:trHeight w:val="592"/>
        </w:trPr>
        <w:tc>
          <w:tcPr>
            <w:tcW w:w="16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5841F1" w14:textId="77777777" w:rsidR="007770E1" w:rsidRPr="007770E1" w:rsidRDefault="007770E1" w:rsidP="007770E1">
            <w:r w:rsidRPr="007770E1">
              <w:rPr>
                <w:b/>
                <w:bCs/>
              </w:rPr>
              <w:t>Classification</w:t>
            </w:r>
          </w:p>
        </w:tc>
        <w:tc>
          <w:tcPr>
            <w:tcW w:w="36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E67CF1" w14:textId="77777777" w:rsidR="007770E1" w:rsidRPr="007770E1" w:rsidRDefault="007770E1" w:rsidP="007770E1">
            <w:r w:rsidRPr="007770E1">
              <w:rPr>
                <w:b/>
                <w:bCs/>
              </w:rPr>
              <w:t>Oxygen concentrator reimbursement rate in 2015</w:t>
            </w:r>
          </w:p>
        </w:tc>
        <w:tc>
          <w:tcPr>
            <w:tcW w:w="4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53DA7B" w14:textId="77777777" w:rsidR="007770E1" w:rsidRPr="007770E1" w:rsidRDefault="007770E1" w:rsidP="007770E1">
            <w:r w:rsidRPr="007770E1">
              <w:rPr>
                <w:b/>
                <w:bCs/>
              </w:rPr>
              <w:t>Oxygen concentrator reimbursement rate during PHE</w:t>
            </w:r>
          </w:p>
        </w:tc>
        <w:tc>
          <w:tcPr>
            <w:tcW w:w="20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F16B9D" w14:textId="77777777" w:rsidR="007770E1" w:rsidRPr="007770E1" w:rsidRDefault="007770E1" w:rsidP="007770E1">
            <w:r w:rsidRPr="007770E1">
              <w:rPr>
                <w:b/>
                <w:bCs/>
              </w:rPr>
              <w:t>Percentage change</w:t>
            </w:r>
          </w:p>
        </w:tc>
      </w:tr>
      <w:tr w:rsidR="007770E1" w:rsidRPr="007770E1" w14:paraId="2A7180AC" w14:textId="77777777" w:rsidTr="007770E1">
        <w:trPr>
          <w:trHeight w:val="336"/>
        </w:trPr>
        <w:tc>
          <w:tcPr>
            <w:tcW w:w="16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205DD8" w14:textId="77777777" w:rsidR="007770E1" w:rsidRPr="007770E1" w:rsidRDefault="007770E1" w:rsidP="007770E1">
            <w:r w:rsidRPr="007770E1">
              <w:t>Rural</w:t>
            </w:r>
          </w:p>
        </w:tc>
        <w:tc>
          <w:tcPr>
            <w:tcW w:w="36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BCF7DE" w14:textId="77777777" w:rsidR="007770E1" w:rsidRPr="007770E1" w:rsidRDefault="007770E1" w:rsidP="007770E1">
            <w:r w:rsidRPr="007770E1">
              <w:t>$180.92</w:t>
            </w:r>
          </w:p>
        </w:tc>
        <w:tc>
          <w:tcPr>
            <w:tcW w:w="4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7DD5AA" w14:textId="77777777" w:rsidR="007770E1" w:rsidRPr="007770E1" w:rsidRDefault="007770E1" w:rsidP="007770E1">
            <w:r w:rsidRPr="007770E1">
              <w:t>$136.22</w:t>
            </w:r>
          </w:p>
        </w:tc>
        <w:tc>
          <w:tcPr>
            <w:tcW w:w="20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7AC8AE" w14:textId="72013AAF" w:rsidR="007770E1" w:rsidRPr="007770E1" w:rsidRDefault="007770E1" w:rsidP="007770E1">
            <w:pPr>
              <w:rPr>
                <w:color w:val="FF0000"/>
              </w:rPr>
            </w:pPr>
            <w:r w:rsidRPr="007770E1">
              <w:rPr>
                <w:color w:val="FF0000"/>
              </w:rPr>
              <w:t>-</w:t>
            </w:r>
            <w:r>
              <w:rPr>
                <w:color w:val="FF0000"/>
              </w:rPr>
              <w:t>24.7</w:t>
            </w:r>
            <w:r w:rsidRPr="007770E1">
              <w:rPr>
                <w:color w:val="FF0000"/>
              </w:rPr>
              <w:t>%</w:t>
            </w:r>
          </w:p>
        </w:tc>
      </w:tr>
      <w:tr w:rsidR="007770E1" w:rsidRPr="007770E1" w14:paraId="4127677D" w14:textId="77777777" w:rsidTr="007770E1">
        <w:trPr>
          <w:trHeight w:val="304"/>
        </w:trPr>
        <w:tc>
          <w:tcPr>
            <w:tcW w:w="1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620892" w14:textId="77777777" w:rsidR="007770E1" w:rsidRPr="007770E1" w:rsidRDefault="007770E1" w:rsidP="007770E1">
            <w:r w:rsidRPr="007770E1">
              <w:t>Non-rural</w:t>
            </w:r>
          </w:p>
        </w:tc>
        <w:tc>
          <w:tcPr>
            <w:tcW w:w="3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EFAAD2" w14:textId="77777777" w:rsidR="007770E1" w:rsidRPr="007770E1" w:rsidRDefault="007770E1" w:rsidP="007770E1">
            <w:r w:rsidRPr="007770E1">
              <w:t>$180.92</w:t>
            </w:r>
          </w:p>
        </w:tc>
        <w:tc>
          <w:tcPr>
            <w:tcW w:w="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7915B3" w14:textId="77777777" w:rsidR="007770E1" w:rsidRPr="007770E1" w:rsidRDefault="007770E1" w:rsidP="007770E1">
            <w:r w:rsidRPr="007770E1">
              <w:t>$103.41</w:t>
            </w:r>
          </w:p>
        </w:tc>
        <w:tc>
          <w:tcPr>
            <w:tcW w:w="2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4264F2" w14:textId="7AD7FF7D" w:rsidR="007770E1" w:rsidRPr="007770E1" w:rsidRDefault="007770E1" w:rsidP="007770E1">
            <w:pPr>
              <w:rPr>
                <w:color w:val="FF0000"/>
              </w:rPr>
            </w:pPr>
            <w:r w:rsidRPr="007770E1">
              <w:rPr>
                <w:color w:val="FF0000"/>
              </w:rPr>
              <w:t>-</w:t>
            </w:r>
            <w:r>
              <w:rPr>
                <w:color w:val="FF0000"/>
              </w:rPr>
              <w:t>42.8</w:t>
            </w:r>
            <w:r w:rsidRPr="007770E1">
              <w:rPr>
                <w:color w:val="FF0000"/>
              </w:rPr>
              <w:t>%</w:t>
            </w:r>
          </w:p>
        </w:tc>
      </w:tr>
      <w:tr w:rsidR="007770E1" w:rsidRPr="007770E1" w14:paraId="39DE32A6" w14:textId="77777777" w:rsidTr="007770E1">
        <w:trPr>
          <w:trHeight w:val="277"/>
        </w:trPr>
        <w:tc>
          <w:tcPr>
            <w:tcW w:w="1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B9FC81" w14:textId="77777777" w:rsidR="007770E1" w:rsidRPr="007770E1" w:rsidRDefault="007770E1" w:rsidP="007770E1">
            <w:r w:rsidRPr="007770E1">
              <w:t>CBA</w:t>
            </w:r>
          </w:p>
        </w:tc>
        <w:tc>
          <w:tcPr>
            <w:tcW w:w="36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18AF63" w14:textId="77777777" w:rsidR="007770E1" w:rsidRPr="007770E1" w:rsidRDefault="007770E1" w:rsidP="007770E1">
            <w:r w:rsidRPr="007770E1">
              <w:t>$180.92</w:t>
            </w:r>
          </w:p>
        </w:tc>
        <w:tc>
          <w:tcPr>
            <w:tcW w:w="4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0D5096" w14:textId="77777777" w:rsidR="007770E1" w:rsidRPr="007770E1" w:rsidRDefault="007770E1" w:rsidP="007770E1">
            <w:r w:rsidRPr="007770E1">
              <w:t>$74.25</w:t>
            </w:r>
          </w:p>
        </w:tc>
        <w:tc>
          <w:tcPr>
            <w:tcW w:w="2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D992B6" w14:textId="17BC449F" w:rsidR="007770E1" w:rsidRPr="007770E1" w:rsidRDefault="007770E1" w:rsidP="007770E1">
            <w:pPr>
              <w:rPr>
                <w:color w:val="FF0000"/>
              </w:rPr>
            </w:pPr>
            <w:r w:rsidRPr="007770E1">
              <w:rPr>
                <w:color w:val="FF0000"/>
              </w:rPr>
              <w:t>-</w:t>
            </w:r>
            <w:r>
              <w:rPr>
                <w:color w:val="FF0000"/>
              </w:rPr>
              <w:t>58.9</w:t>
            </w:r>
            <w:r w:rsidRPr="007770E1">
              <w:rPr>
                <w:color w:val="FF0000"/>
              </w:rPr>
              <w:t>%</w:t>
            </w:r>
          </w:p>
        </w:tc>
      </w:tr>
    </w:tbl>
    <w:p w14:paraId="3465EB2A" w14:textId="44FB8705" w:rsidR="007770E1" w:rsidRDefault="007770E1"/>
    <w:p w14:paraId="506888EF" w14:textId="6133AC7A" w:rsidR="007770E1" w:rsidRDefault="007770E1"/>
    <w:p w14:paraId="60AC85E0" w14:textId="5598D996" w:rsidR="007770E1" w:rsidRDefault="007770E1"/>
    <w:p w14:paraId="63E028F4" w14:textId="29901433" w:rsidR="007770E1" w:rsidRDefault="007770E1"/>
    <w:p w14:paraId="1763B029" w14:textId="6669E13F" w:rsidR="007770E1" w:rsidRDefault="007770E1"/>
    <w:p w14:paraId="06F30B40" w14:textId="3503562A" w:rsidR="007770E1" w:rsidRDefault="007770E1"/>
    <w:p w14:paraId="5C0D60C6" w14:textId="08466BC4" w:rsidR="007770E1" w:rsidRDefault="007770E1"/>
    <w:p w14:paraId="10A0FDE5" w14:textId="77777777" w:rsidR="007770E1" w:rsidRDefault="007770E1"/>
    <w:sectPr w:rsidR="007770E1" w:rsidSect="007770E1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62961" w14:textId="77777777" w:rsidR="00DC2E9E" w:rsidRDefault="00DC2E9E" w:rsidP="007770E1">
      <w:pPr>
        <w:spacing w:after="0" w:line="240" w:lineRule="auto"/>
      </w:pPr>
      <w:r>
        <w:separator/>
      </w:r>
    </w:p>
  </w:endnote>
  <w:endnote w:type="continuationSeparator" w:id="0">
    <w:p w14:paraId="09163B36" w14:textId="77777777" w:rsidR="00DC2E9E" w:rsidRDefault="00DC2E9E" w:rsidP="0077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D649E" w14:textId="77777777" w:rsidR="00DC2E9E" w:rsidRDefault="00DC2E9E" w:rsidP="007770E1">
      <w:pPr>
        <w:spacing w:after="0" w:line="240" w:lineRule="auto"/>
      </w:pPr>
      <w:r>
        <w:separator/>
      </w:r>
    </w:p>
  </w:footnote>
  <w:footnote w:type="continuationSeparator" w:id="0">
    <w:p w14:paraId="5A4D1C2A" w14:textId="77777777" w:rsidR="00DC2E9E" w:rsidRDefault="00DC2E9E" w:rsidP="00777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F1E48" w14:textId="5D5EA3C4" w:rsidR="007770E1" w:rsidRPr="007770E1" w:rsidRDefault="007770E1" w:rsidP="007770E1">
    <w:pPr>
      <w:pStyle w:val="Header"/>
      <w:jc w:val="center"/>
      <w:rPr>
        <w:sz w:val="48"/>
        <w:szCs w:val="48"/>
      </w:rPr>
    </w:pPr>
    <w:r>
      <w:rPr>
        <w:sz w:val="48"/>
        <w:szCs w:val="48"/>
      </w:rPr>
      <w:t>Illinois</w:t>
    </w:r>
    <w:r w:rsidRPr="007770E1">
      <w:rPr>
        <w:sz w:val="48"/>
        <w:szCs w:val="48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0E1"/>
    <w:rsid w:val="00293739"/>
    <w:rsid w:val="007770E1"/>
    <w:rsid w:val="007E1413"/>
    <w:rsid w:val="00DC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29138"/>
  <w15:chartTrackingRefBased/>
  <w15:docId w15:val="{2085E3E3-322F-49DE-AB35-F2B498A6F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77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770E1"/>
  </w:style>
  <w:style w:type="character" w:customStyle="1" w:styleId="eop">
    <w:name w:val="eop"/>
    <w:basedOn w:val="DefaultParagraphFont"/>
    <w:rsid w:val="007770E1"/>
  </w:style>
  <w:style w:type="paragraph" w:styleId="Header">
    <w:name w:val="header"/>
    <w:basedOn w:val="Normal"/>
    <w:link w:val="HeaderChar"/>
    <w:uiPriority w:val="99"/>
    <w:unhideWhenUsed/>
    <w:rsid w:val="0077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0E1"/>
  </w:style>
  <w:style w:type="paragraph" w:styleId="Footer">
    <w:name w:val="footer"/>
    <w:basedOn w:val="Normal"/>
    <w:link w:val="FooterChar"/>
    <w:uiPriority w:val="99"/>
    <w:unhideWhenUsed/>
    <w:rsid w:val="00777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0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2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1</cp:revision>
  <dcterms:created xsi:type="dcterms:W3CDTF">2021-06-07T14:06:00Z</dcterms:created>
  <dcterms:modified xsi:type="dcterms:W3CDTF">2021-06-07T14:13:00Z</dcterms:modified>
</cp:coreProperties>
</file>